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096"/>
        <w:gridCol w:w="2398"/>
      </w:tblGrid>
      <w:tr w:rsidR="002E21FA" w14:paraId="78EFB936" w14:textId="77777777" w:rsidTr="00E570D9">
        <w:trPr>
          <w:trHeight w:hRule="exact" w:val="1412"/>
        </w:trPr>
        <w:tc>
          <w:tcPr>
            <w:tcW w:w="6096" w:type="dxa"/>
          </w:tcPr>
          <w:p w14:paraId="52B32E7A" w14:textId="77777777" w:rsidR="00B93959" w:rsidRDefault="00B93959" w:rsidP="00B93959">
            <w:bookmarkStart w:id="0" w:name="_Toc450808686"/>
            <w:r>
              <w:t>Utbildningsdepartementet</w:t>
            </w:r>
            <w:r>
              <w:tab/>
            </w:r>
            <w:r>
              <w:tab/>
            </w:r>
          </w:p>
          <w:p w14:paraId="3F0AE8B8" w14:textId="77777777" w:rsidR="00B93959" w:rsidRDefault="00B93959" w:rsidP="00B93959">
            <w:r>
              <w:t>Gymnasie- och vuxenutbildningsenheten</w:t>
            </w:r>
          </w:p>
          <w:p w14:paraId="208EB1FD" w14:textId="77777777" w:rsidR="00B24E25" w:rsidRDefault="00B93959" w:rsidP="00B93959">
            <w:r>
              <w:t>103 33 Stockholm</w:t>
            </w:r>
          </w:p>
        </w:tc>
        <w:tc>
          <w:tcPr>
            <w:tcW w:w="2398" w:type="dxa"/>
          </w:tcPr>
          <w:p w14:paraId="1D4EF3E7" w14:textId="77777777" w:rsidR="002E21FA" w:rsidRDefault="00F73B09" w:rsidP="00F73B09">
            <w:pPr>
              <w:jc w:val="right"/>
            </w:pPr>
            <w:r>
              <w:fldChar w:fldCharType="begin"/>
            </w:r>
            <w:r>
              <w:instrText xml:space="preserve"> CREATEDATE  \@ "d MMMM yyyy"  \* MERGEFORMAT </w:instrText>
            </w:r>
            <w:r>
              <w:fldChar w:fldCharType="separate"/>
            </w:r>
            <w:r w:rsidR="00B93959">
              <w:rPr>
                <w:noProof/>
              </w:rPr>
              <w:t xml:space="preserve">24 </w:t>
            </w:r>
            <w:r w:rsidR="00B93959" w:rsidRPr="00B93959">
              <w:rPr>
                <w:noProof/>
                <w:szCs w:val="20"/>
              </w:rPr>
              <w:t>november</w:t>
            </w:r>
            <w:r w:rsidR="00B93959">
              <w:rPr>
                <w:noProof/>
              </w:rPr>
              <w:t xml:space="preserve"> 2020</w:t>
            </w:r>
            <w:r>
              <w:fldChar w:fldCharType="end"/>
            </w:r>
          </w:p>
        </w:tc>
      </w:tr>
      <w:tr w:rsidR="00B93959" w14:paraId="5090D7C6" w14:textId="77777777" w:rsidTr="00E570D9">
        <w:trPr>
          <w:trHeight w:hRule="exact" w:val="1412"/>
        </w:trPr>
        <w:tc>
          <w:tcPr>
            <w:tcW w:w="6096" w:type="dxa"/>
          </w:tcPr>
          <w:p w14:paraId="1FA133B9" w14:textId="77777777" w:rsidR="00B93959" w:rsidRDefault="00B93959" w:rsidP="00B93959">
            <w:r>
              <w:t>Er referens</w:t>
            </w:r>
          </w:p>
          <w:p w14:paraId="0649F14A" w14:textId="77777777" w:rsidR="00B93959" w:rsidRDefault="00B93959" w:rsidP="00B93959">
            <w:r>
              <w:t>U2020/03826/GV</w:t>
            </w:r>
          </w:p>
        </w:tc>
        <w:tc>
          <w:tcPr>
            <w:tcW w:w="2398" w:type="dxa"/>
          </w:tcPr>
          <w:p w14:paraId="5DBA5662" w14:textId="77777777" w:rsidR="00B93959" w:rsidRDefault="00B93959" w:rsidP="00F73B09">
            <w:pPr>
              <w:jc w:val="right"/>
            </w:pPr>
          </w:p>
        </w:tc>
      </w:tr>
    </w:tbl>
    <w:bookmarkEnd w:id="0"/>
    <w:p w14:paraId="5FB2AF87" w14:textId="77777777" w:rsidR="00B93959" w:rsidRDefault="00B93959" w:rsidP="00B93959">
      <w:pPr>
        <w:pStyle w:val="Rubrik1"/>
      </w:pPr>
      <w:r>
        <w:t>Gemensamt ansvar – en modell för planering och dimensionering av gymnasial utbildning SOU 2020:33</w:t>
      </w:r>
    </w:p>
    <w:p w14:paraId="6504BDC2" w14:textId="77777777" w:rsidR="00B93959" w:rsidRDefault="00B93959" w:rsidP="00B93959">
      <w:r>
        <w:t xml:space="preserve">Grafiska Företagen vill härmed lämna yttrande på betänkandet från Utredningen om planering och dimensionering av </w:t>
      </w:r>
      <w:proofErr w:type="spellStart"/>
      <w:r>
        <w:t>komvux</w:t>
      </w:r>
      <w:proofErr w:type="spellEnd"/>
      <w:r>
        <w:t xml:space="preserve"> och gymnasieskola. </w:t>
      </w:r>
    </w:p>
    <w:p w14:paraId="01F0B504" w14:textId="5640986A" w:rsidR="00B93959" w:rsidRDefault="00B80C1D" w:rsidP="00B93959">
      <w:r>
        <w:t>Graf</w:t>
      </w:r>
      <w:r w:rsidR="00926055">
        <w:t>i</w:t>
      </w:r>
      <w:r>
        <w:t xml:space="preserve">ska Företagen </w:t>
      </w:r>
      <w:r w:rsidR="00B93959" w:rsidRPr="00FB1D42">
        <w:t xml:space="preserve">är bransch- och arbetsgivarorganisationen för grafisk industri och företräder </w:t>
      </w:r>
      <w:bookmarkStart w:id="1" w:name="_GoBack"/>
      <w:r w:rsidR="00B93959" w:rsidRPr="00FB1D42">
        <w:t>ca 4</w:t>
      </w:r>
      <w:r w:rsidR="00926055">
        <w:t>0</w:t>
      </w:r>
      <w:r w:rsidR="00B93959" w:rsidRPr="00FB1D42">
        <w:t>0 medlemsföretag med ca 1</w:t>
      </w:r>
      <w:r w:rsidR="00926055">
        <w:t>2</w:t>
      </w:r>
      <w:r w:rsidR="00B93959" w:rsidRPr="00FB1D42">
        <w:t xml:space="preserve"> 000 anställda som utvecklar, förpackar och distribuerar </w:t>
      </w:r>
      <w:bookmarkEnd w:id="1"/>
      <w:r w:rsidR="00B93959" w:rsidRPr="00FB1D42">
        <w:t>budskap för hela samhället.</w:t>
      </w:r>
    </w:p>
    <w:p w14:paraId="0A5CFF65" w14:textId="43076B00" w:rsidR="00B93959" w:rsidRDefault="00B93959" w:rsidP="00B93959">
      <w:r>
        <w:t>Grafisk industri i Sverige är en viktig del av såväl det demokratiska samtalet och är nödvändig för den övriga industrin att kunna distribuera sina produkter. Som en relativt liten bransch är våra företag beroende av samordning för att möjliggöra en fungerande kompetensförsörjning. Grafiska Företagen är en del av Teknikcollege för att samverka med övrig industri</w:t>
      </w:r>
      <w:r w:rsidR="00926055">
        <w:t xml:space="preserve"> kring kompetensförsörjning. I detta arbete ser vi värdet i samverkan mellan </w:t>
      </w:r>
      <w:r>
        <w:t>skolhuvudmän</w:t>
      </w:r>
      <w:r w:rsidR="00926055">
        <w:t xml:space="preserve"> och mellan skolhuvudmän och våra medlemsföretag </w:t>
      </w:r>
      <w:r>
        <w:t xml:space="preserve">för att möjliggöra utbildning för vår bransch. Vi är därför positiva till många av utredningens förslag men vill samtidigt lyfta behovet att se även mindre branscher vid ett genomförande. </w:t>
      </w:r>
    </w:p>
    <w:p w14:paraId="2CBE8E3A" w14:textId="0CB97D45" w:rsidR="00B93959" w:rsidRDefault="00B93959" w:rsidP="00B93959">
      <w:r>
        <w:t xml:space="preserve">Grafiska Företagen har aktivt deltagit </w:t>
      </w:r>
      <w:r w:rsidR="00B80C1D">
        <w:t xml:space="preserve">i </w:t>
      </w:r>
      <w:r>
        <w:t>arbetet med</w:t>
      </w:r>
      <w:r w:rsidR="00926055">
        <w:t xml:space="preserve"> </w:t>
      </w:r>
      <w:r>
        <w:t>Industrirådet</w:t>
      </w:r>
      <w:r w:rsidR="00926055">
        <w:t>s</w:t>
      </w:r>
      <w:r>
        <w:t xml:space="preserve"> remissvar och står fullt ut bakom de ställningstaganden som finns i detta. Vi har också medverkat i Svenskt Näringslivs svar och hänvisar till detta i de förslag där Industrirådet inte framför egna svar. </w:t>
      </w:r>
    </w:p>
    <w:p w14:paraId="25630AF3" w14:textId="0EA0BBEA" w:rsidR="00B93959" w:rsidRDefault="00B80C1D" w:rsidP="00B93959">
      <w:r>
        <w:t>Nedan framförs v</w:t>
      </w:r>
      <w:r w:rsidR="00B93959">
        <w:t>åra kompletterande ställningstaganden till ett antal av utredningens förslag.</w:t>
      </w:r>
    </w:p>
    <w:p w14:paraId="63A7C63C" w14:textId="77777777" w:rsidR="00B93959" w:rsidRDefault="00B93959" w:rsidP="00B93959"/>
    <w:p w14:paraId="366CC599" w14:textId="77777777" w:rsidR="00B93959" w:rsidRDefault="00B93959" w:rsidP="00B93959"/>
    <w:p w14:paraId="05E55FFE" w14:textId="77777777" w:rsidR="00B93959" w:rsidRDefault="00B93959" w:rsidP="00B93959">
      <w:pPr>
        <w:pStyle w:val="Rubrik2"/>
        <w:spacing w:after="240"/>
      </w:pPr>
      <w:r>
        <w:t>6.1.1 Det behövs nya principer för planering och dimensionering av utbudet i gymnasieskolan</w:t>
      </w:r>
    </w:p>
    <w:p w14:paraId="4BA04BD8" w14:textId="4755BC7A" w:rsidR="00B93959" w:rsidRDefault="00B93959" w:rsidP="00B93959">
      <w:r>
        <w:t xml:space="preserve">Grafisk </w:t>
      </w:r>
      <w:r w:rsidR="00B80C1D">
        <w:t>F</w:t>
      </w:r>
      <w:r>
        <w:t xml:space="preserve">öretagen tillstyrker utredningens förslag och vill särskilt peka på de behov och möjligheter som finns i mindre branscher, så som den grafiska industrin. För att förändrade principer för dimensionering ska kunna möjliggöra karriärer även inom branscher där rekryteringsbehovets numerär inte är så stort är det viktigt att principerna även tar hänsyn till dessa branscher. Vi vill samtidigt lyfta behovet av att utveckla yrkesutbildningarna så att de upplevs som attraktiva av fler elever utan att göra avkall på yrkeskunnandet. </w:t>
      </w:r>
    </w:p>
    <w:p w14:paraId="5F8A7CA0" w14:textId="77777777" w:rsidR="00B93959" w:rsidRDefault="00B93959" w:rsidP="00B93959"/>
    <w:p w14:paraId="5EDBFA30" w14:textId="77777777" w:rsidR="00B93959" w:rsidRDefault="00B93959" w:rsidP="00B93959">
      <w:pPr>
        <w:pStyle w:val="Rubrik2"/>
        <w:spacing w:after="240"/>
      </w:pPr>
      <w:r>
        <w:t xml:space="preserve">6.1.2 Kommuner ska samverka för ett ändamålsenligt utbud </w:t>
      </w:r>
    </w:p>
    <w:p w14:paraId="3819EB24" w14:textId="77777777" w:rsidR="00B93959" w:rsidRDefault="00B93959" w:rsidP="00B93959">
      <w:r>
        <w:t xml:space="preserve">Grafiska Företagen tillstyrker utredningens förslag och vill särskilt lyfta hur viktig kommunsamverkan är för att möjliggöra utbildning inom till exempel grafiska yrken. Samtidigt </w:t>
      </w:r>
      <w:r>
        <w:lastRenderedPageBreak/>
        <w:t xml:space="preserve">ser vi behov av ytterligare åtgärder såsom att utöka konceptet branschskolor. Vi ser att branschskolor på nationell eller regional nivå avsevärt skulle kunna underlätta kompetensförsörjningen inom grafiska yrken. </w:t>
      </w:r>
    </w:p>
    <w:p w14:paraId="555E868A" w14:textId="77777777" w:rsidR="00B93959" w:rsidRDefault="00B93959" w:rsidP="00B93959"/>
    <w:p w14:paraId="265C3A65" w14:textId="77777777" w:rsidR="00B93959" w:rsidRDefault="00B93959" w:rsidP="00B93959">
      <w:pPr>
        <w:pStyle w:val="Rubrik2"/>
        <w:spacing w:after="240"/>
      </w:pPr>
      <w:r>
        <w:t xml:space="preserve">6.1.4 Möjligheten att delta i yrkesutbildning i regionalt </w:t>
      </w:r>
      <w:proofErr w:type="spellStart"/>
      <w:r>
        <w:t>yrkesvux</w:t>
      </w:r>
      <w:proofErr w:type="spellEnd"/>
      <w:r>
        <w:t xml:space="preserve"> inom samverkansområdet ska öka </w:t>
      </w:r>
    </w:p>
    <w:p w14:paraId="3B38FB80" w14:textId="41B98BA6" w:rsidR="00B93959" w:rsidRDefault="00B93959" w:rsidP="00B93959">
      <w:r>
        <w:t>Grafiska Företagen tillstyrker förslaget om att det ska vara fritt sök</w:t>
      </w:r>
      <w:r w:rsidR="00926055">
        <w:t xml:space="preserve"> </w:t>
      </w:r>
      <w:r w:rsidR="00B80C1D">
        <w:t>till</w:t>
      </w:r>
      <w:r w:rsidR="00926055">
        <w:t xml:space="preserve"> </w:t>
      </w:r>
      <w:proofErr w:type="spellStart"/>
      <w:r>
        <w:t>yrkesvux</w:t>
      </w:r>
      <w:proofErr w:type="spellEnd"/>
      <w:r>
        <w:t xml:space="preserve"> inom samverkansområdet. </w:t>
      </w:r>
    </w:p>
    <w:p w14:paraId="141529EE" w14:textId="77777777" w:rsidR="00B93959" w:rsidRDefault="00B93959" w:rsidP="00B93959">
      <w:proofErr w:type="spellStart"/>
      <w:r>
        <w:t>Yrkesvux</w:t>
      </w:r>
      <w:proofErr w:type="spellEnd"/>
      <w:r>
        <w:t xml:space="preserve"> är särskilt viktigt för att möjliggöra en bredd av utbildning mot arbetsmarknaden. Det finns många yrken som få 15-åringar känner till. Här har </w:t>
      </w:r>
      <w:proofErr w:type="spellStart"/>
      <w:r>
        <w:t>yrkesvux</w:t>
      </w:r>
      <w:proofErr w:type="spellEnd"/>
      <w:r>
        <w:t xml:space="preserve"> en viktig roll. </w:t>
      </w:r>
    </w:p>
    <w:p w14:paraId="0AF64D6E" w14:textId="77777777" w:rsidR="00B93959" w:rsidRDefault="00B93959" w:rsidP="00B93959"/>
    <w:p w14:paraId="260530C1" w14:textId="77777777" w:rsidR="00B93959" w:rsidRDefault="00B93959" w:rsidP="00B93959">
      <w:pPr>
        <w:pStyle w:val="Rubrik2"/>
        <w:spacing w:after="240"/>
      </w:pPr>
      <w:r>
        <w:t xml:space="preserve">6.3.4 Huvudmännens information till ungdomar och vårdnadshavare om gymnasieutbildningarna ska förbättras </w:t>
      </w:r>
    </w:p>
    <w:p w14:paraId="302C3401" w14:textId="77777777" w:rsidR="00B93959" w:rsidRDefault="00B93959" w:rsidP="00B93959">
      <w:r>
        <w:t xml:space="preserve">Grafiska Företagen tillstyrker utredningens förslag. Behovet av mer strukturerad information i gymnasievalet är enligt vår uppfattning stort. Vi uppfattar dock att utredningen inte tillräckligt betonar information till vuxna. </w:t>
      </w:r>
    </w:p>
    <w:p w14:paraId="2AD3E6AD" w14:textId="77777777" w:rsidR="00B93959" w:rsidRDefault="00B93959" w:rsidP="00B93959">
      <w:r>
        <w:t>Vi hänvisar till Industrirådets remissvar för ytterligare diskussion.</w:t>
      </w:r>
    </w:p>
    <w:p w14:paraId="1E454C4C" w14:textId="77777777" w:rsidR="00B93959" w:rsidRDefault="00B93959" w:rsidP="00B93959"/>
    <w:p w14:paraId="638CC418" w14:textId="77777777" w:rsidR="00B93959" w:rsidRDefault="00B93959" w:rsidP="00B93959">
      <w:pPr>
        <w:pStyle w:val="Rubrik2"/>
        <w:spacing w:after="240"/>
      </w:pPr>
      <w:r>
        <w:t xml:space="preserve">6.3.5 Regionala branschråd för gymnasieskolan och gymnasiesärskolan ska bidra med information om arbetsmarknadens kompetensbehov </w:t>
      </w:r>
    </w:p>
    <w:p w14:paraId="2A4BA74F" w14:textId="77777777" w:rsidR="00B93959" w:rsidRDefault="00B93959" w:rsidP="00B93959">
      <w:r>
        <w:t xml:space="preserve">Grafiska Företagen tillstyrker utredningens förlag men vill samtidigt betona nödvändigheten av att arbetslivet och företagen har ett avgörande inflytande i branschråden. Vi vill också betona att det finns ett behov av att branschråden har resurser för att fånga upp behoven i mindre företag och företag som inte har vana av samverkan med det offentliga utbildningssystemet. Vi hänvisar i övrigt till Industrirådets remissvar. </w:t>
      </w:r>
    </w:p>
    <w:p w14:paraId="335E4C54" w14:textId="77777777" w:rsidR="00B93959" w:rsidRDefault="00B93959" w:rsidP="00B93959"/>
    <w:p w14:paraId="43A3090F" w14:textId="77777777" w:rsidR="00B93959" w:rsidRDefault="00B93959" w:rsidP="00B93959">
      <w:pPr>
        <w:pStyle w:val="Rubrik2"/>
        <w:spacing w:after="240"/>
      </w:pPr>
      <w:r>
        <w:t xml:space="preserve">6.9.2 Gymnasieskolans utbildningar bör utvecklas </w:t>
      </w:r>
    </w:p>
    <w:p w14:paraId="609F566B" w14:textId="062F41C4" w:rsidR="00B93959" w:rsidRDefault="00B93959" w:rsidP="00B93959">
      <w:r>
        <w:t xml:space="preserve">Grafiska </w:t>
      </w:r>
      <w:r w:rsidR="00B80C1D">
        <w:t>F</w:t>
      </w:r>
      <w:r>
        <w:t>öretag</w:t>
      </w:r>
      <w:r w:rsidR="00B80C1D">
        <w:t>en</w:t>
      </w:r>
      <w:r>
        <w:t xml:space="preserve"> är kritiska till att utredningen inte lämnar förslag rörande högskolebehörighet för gymnasiets yrkesprogram. Vår uppfattning är att elever på yrkesprogram ska ha en självklar rätt att kunna kombinera ett gediget yrkeskunnande med högskolebehörighet. </w:t>
      </w:r>
    </w:p>
    <w:p w14:paraId="5BC33C22" w14:textId="77777777" w:rsidR="00B93959" w:rsidRDefault="00B93959" w:rsidP="00B93959">
      <w:r>
        <w:t xml:space="preserve">Vi ser också behov av att utveckla gymnasiets utbildningar. Det är tio år sedan den senaste gymnasiereformen. Mycket i den reformen var bra, men såväl tiden som en olycklig implementering gör att det finns stora behov av att utveckla framför allt yrkesprogrammen. För ett djupare resonemang hänvisar vi till Industrirådets remissvar. </w:t>
      </w:r>
    </w:p>
    <w:p w14:paraId="6BE6C874" w14:textId="77777777" w:rsidR="00B93959" w:rsidRDefault="00B93959" w:rsidP="00B93959"/>
    <w:p w14:paraId="0FA4FDC2" w14:textId="77777777" w:rsidR="00B93959" w:rsidRDefault="00B93959" w:rsidP="00B93959">
      <w:r>
        <w:t>För Grafiska Företagen</w:t>
      </w:r>
    </w:p>
    <w:p w14:paraId="47A7B971" w14:textId="77777777" w:rsidR="00B93959" w:rsidRDefault="00B93959" w:rsidP="00B93959"/>
    <w:p w14:paraId="08820636" w14:textId="77777777" w:rsidR="00B93959" w:rsidRDefault="00B93959" w:rsidP="00B93959"/>
    <w:p w14:paraId="7F34F724" w14:textId="77777777" w:rsidR="00B93959" w:rsidRDefault="00B93959" w:rsidP="00B93959">
      <w:r>
        <w:t>Ravindra Parasnis</w:t>
      </w:r>
      <w:r>
        <w:tab/>
      </w:r>
      <w:r>
        <w:tab/>
      </w:r>
      <w:r>
        <w:tab/>
        <w:t xml:space="preserve">Henrik Smedmark </w:t>
      </w:r>
      <w:r>
        <w:br/>
        <w:t>VD</w:t>
      </w:r>
      <w:r>
        <w:tab/>
      </w:r>
      <w:r>
        <w:tab/>
      </w:r>
      <w:r>
        <w:tab/>
      </w:r>
      <w:r>
        <w:tab/>
        <w:t>Chef kompetensförsörjning</w:t>
      </w:r>
    </w:p>
    <w:p w14:paraId="2DFA22C1" w14:textId="77777777" w:rsidR="00481060" w:rsidRDefault="00481060" w:rsidP="00B93959"/>
    <w:sectPr w:rsidR="00481060" w:rsidSect="003B7EEA">
      <w:headerReference w:type="default" r:id="rId8"/>
      <w:footerReference w:type="default" r:id="rId9"/>
      <w:headerReference w:type="first" r:id="rId10"/>
      <w:footerReference w:type="first" r:id="rId11"/>
      <w:pgSz w:w="11906" w:h="16838"/>
      <w:pgMar w:top="2268" w:right="1701" w:bottom="992" w:left="1701" w:header="709"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98716" w14:textId="77777777" w:rsidR="00654B78" w:rsidRDefault="00654B78" w:rsidP="00ED6C6F">
      <w:pPr>
        <w:spacing w:line="240" w:lineRule="auto"/>
      </w:pPr>
      <w:r>
        <w:separator/>
      </w:r>
    </w:p>
  </w:endnote>
  <w:endnote w:type="continuationSeparator" w:id="0">
    <w:p w14:paraId="69934B0D" w14:textId="77777777" w:rsidR="00654B78" w:rsidRDefault="00654B78" w:rsidP="00ED6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673DA" w14:textId="77777777" w:rsidR="00ED6C6F" w:rsidRDefault="004B72EA" w:rsidP="004B72EA">
    <w:pPr>
      <w:pStyle w:val="Sidfot"/>
      <w:tabs>
        <w:tab w:val="clear" w:pos="4536"/>
        <w:tab w:val="clear" w:pos="9072"/>
      </w:tabs>
      <w:jc w:val="right"/>
    </w:pPr>
    <w:r>
      <w:fldChar w:fldCharType="begin"/>
    </w:r>
    <w:r>
      <w:instrText xml:space="preserve"> PAGE  \* Arabic  \* MERGEFORMAT </w:instrText>
    </w:r>
    <w:r>
      <w:fldChar w:fldCharType="separate"/>
    </w:r>
    <w:r w:rsidR="00086114">
      <w:rPr>
        <w:noProof/>
      </w:rPr>
      <w:t>2</w:t>
    </w:r>
    <w:r>
      <w:fldChar w:fldCharType="end"/>
    </w:r>
    <w:r>
      <w:t>(</w:t>
    </w:r>
    <w:fldSimple w:instr=" NUMPAGES  \* Arabic  \* MERGEFORMAT ">
      <w:r w:rsidR="00086114">
        <w:rPr>
          <w:noProof/>
        </w:rPr>
        <w:t>2</w:t>
      </w:r>
    </w:fldSimple>
    <w:r w:rsidR="00744482">
      <w:rPr>
        <w:rFonts w:eastAsia="Calibri" w:cs="Arial"/>
        <w:noProof/>
        <w:color w:val="211D1E"/>
        <w:szCs w:val="18"/>
        <w:lang w:eastAsia="sv-SE"/>
      </w:rPr>
      <w:drawing>
        <wp:anchor distT="0" distB="0" distL="114300" distR="114300" simplePos="0" relativeHeight="251662336" behindDoc="1" locked="0" layoutInCell="1" allowOverlap="1" wp14:anchorId="4039E803" wp14:editId="0886941C">
          <wp:simplePos x="0" y="0"/>
          <wp:positionH relativeFrom="page">
            <wp:posOffset>-648335</wp:posOffset>
          </wp:positionH>
          <wp:positionV relativeFrom="page">
            <wp:posOffset>7773670</wp:posOffset>
          </wp:positionV>
          <wp:extent cx="2667600" cy="3776400"/>
          <wp:effectExtent l="0" t="0" r="0" b="0"/>
          <wp:wrapNone/>
          <wp:docPr id="130" name="Bildobjekt 130" descr="../../../../../grafiska_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fiska_g.png"/>
                  <pic:cNvPicPr>
                    <a:picLocks noChangeAspect="1" noChangeArrowheads="1"/>
                  </pic:cNvPicPr>
                </pic:nvPicPr>
                <pic:blipFill>
                  <a:blip r:embed="rId1">
                    <a:alphaModFix amt="17000"/>
                    <a:extLst>
                      <a:ext uri="{28A0092B-C50C-407E-A947-70E740481C1C}">
                        <a14:useLocalDpi xmlns:a14="http://schemas.microsoft.com/office/drawing/2010/main" val="0"/>
                      </a:ext>
                    </a:extLst>
                  </a:blip>
                  <a:srcRect/>
                  <a:stretch>
                    <a:fillRect/>
                  </a:stretch>
                </pic:blipFill>
                <pic:spPr bwMode="auto">
                  <a:xfrm>
                    <a:off x="0" y="0"/>
                    <a:ext cx="2667600" cy="3776400"/>
                  </a:xfrm>
                  <a:prstGeom prst="rect">
                    <a:avLst/>
                  </a:prstGeom>
                  <a:noFill/>
                  <a:ln>
                    <a:noFill/>
                  </a:ln>
                </pic:spPr>
              </pic:pic>
            </a:graphicData>
          </a:graphic>
          <wp14:sizeRelH relativeFrom="page">
            <wp14:pctWidth>0</wp14:pctWidth>
          </wp14:sizeRelH>
          <wp14:sizeRelV relativeFrom="page">
            <wp14:pctHeight>0</wp14:pctHeight>
          </wp14:sizeRelV>
        </wp:anchor>
      </w:drawing>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20483" w14:textId="77777777" w:rsidR="0057689D" w:rsidRDefault="0057689D">
    <w:pPr>
      <w:pStyle w:val="Sidfot"/>
    </w:pPr>
  </w:p>
  <w:p w14:paraId="0963F6ED" w14:textId="77777777" w:rsidR="0057689D" w:rsidRDefault="0057689D">
    <w:pPr>
      <w:pStyle w:val="Sidfot"/>
    </w:pPr>
  </w:p>
  <w:p w14:paraId="5B0493B3" w14:textId="77777777" w:rsidR="00684D47" w:rsidRDefault="00744482">
    <w:pPr>
      <w:pStyle w:val="Sidfot"/>
    </w:pPr>
    <w:r>
      <w:rPr>
        <w:rFonts w:eastAsia="Calibri" w:cs="Arial"/>
        <w:noProof/>
        <w:color w:val="211D1E"/>
        <w:szCs w:val="18"/>
        <w:lang w:eastAsia="sv-SE"/>
      </w:rPr>
      <w:drawing>
        <wp:anchor distT="0" distB="0" distL="114300" distR="114300" simplePos="0" relativeHeight="251664384" behindDoc="1" locked="0" layoutInCell="1" allowOverlap="1" wp14:anchorId="0327D2B8" wp14:editId="29CB97D0">
          <wp:simplePos x="0" y="0"/>
          <wp:positionH relativeFrom="page">
            <wp:posOffset>-648335</wp:posOffset>
          </wp:positionH>
          <wp:positionV relativeFrom="page">
            <wp:posOffset>7773670</wp:posOffset>
          </wp:positionV>
          <wp:extent cx="2667600" cy="3776400"/>
          <wp:effectExtent l="0" t="0" r="0" b="0"/>
          <wp:wrapNone/>
          <wp:docPr id="132" name="Bildobjekt 132" descr="../../../../../grafiska_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fiska_g.png"/>
                  <pic:cNvPicPr>
                    <a:picLocks noChangeAspect="1" noChangeArrowheads="1"/>
                  </pic:cNvPicPr>
                </pic:nvPicPr>
                <pic:blipFill>
                  <a:blip r:embed="rId1">
                    <a:alphaModFix amt="17000"/>
                    <a:extLst>
                      <a:ext uri="{28A0092B-C50C-407E-A947-70E740481C1C}">
                        <a14:useLocalDpi xmlns:a14="http://schemas.microsoft.com/office/drawing/2010/main" val="0"/>
                      </a:ext>
                    </a:extLst>
                  </a:blip>
                  <a:srcRect/>
                  <a:stretch>
                    <a:fillRect/>
                  </a:stretch>
                </pic:blipFill>
                <pic:spPr bwMode="auto">
                  <a:xfrm>
                    <a:off x="0" y="0"/>
                    <a:ext cx="2667600" cy="37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E718B" w:rsidRPr="003E718B">
      <w:t>grafiska.se | Box 55525 | SE-102 04 Stockholm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AD199" w14:textId="77777777" w:rsidR="00654B78" w:rsidRDefault="00654B78" w:rsidP="00ED6C6F">
      <w:pPr>
        <w:spacing w:line="240" w:lineRule="auto"/>
      </w:pPr>
      <w:r>
        <w:separator/>
      </w:r>
    </w:p>
  </w:footnote>
  <w:footnote w:type="continuationSeparator" w:id="0">
    <w:p w14:paraId="2CBE7EF6" w14:textId="77777777" w:rsidR="00654B78" w:rsidRDefault="00654B78" w:rsidP="00ED6C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4178F" w14:textId="77777777" w:rsidR="00ED6C6F" w:rsidRDefault="00C11909">
    <w:pPr>
      <w:pStyle w:val="Sidhuvud"/>
    </w:pPr>
    <w:r>
      <w:rPr>
        <w:noProof/>
        <w:lang w:eastAsia="sv-SE"/>
      </w:rPr>
      <w:drawing>
        <wp:anchor distT="0" distB="0" distL="114300" distR="114300" simplePos="0" relativeHeight="251658240" behindDoc="0" locked="0" layoutInCell="1" allowOverlap="1" wp14:anchorId="4E9ABE53" wp14:editId="21846426">
          <wp:simplePos x="0" y="0"/>
          <wp:positionH relativeFrom="page">
            <wp:posOffset>622935</wp:posOffset>
          </wp:positionH>
          <wp:positionV relativeFrom="page">
            <wp:posOffset>532765</wp:posOffset>
          </wp:positionV>
          <wp:extent cx="1321200" cy="428400"/>
          <wp:effectExtent l="0" t="0" r="0" b="0"/>
          <wp:wrapNone/>
          <wp:docPr id="129" name="Bildobjekt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ska_logo_storre.emf"/>
                  <pic:cNvPicPr/>
                </pic:nvPicPr>
                <pic:blipFill>
                  <a:blip r:embed="rId1">
                    <a:extLst>
                      <a:ext uri="{28A0092B-C50C-407E-A947-70E740481C1C}">
                        <a14:useLocalDpi xmlns:a14="http://schemas.microsoft.com/office/drawing/2010/main" val="0"/>
                      </a:ext>
                    </a:extLst>
                  </a:blip>
                  <a:stretch>
                    <a:fillRect/>
                  </a:stretch>
                </pic:blipFill>
                <pic:spPr>
                  <a:xfrm>
                    <a:off x="0" y="0"/>
                    <a:ext cx="1321200" cy="42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C2B5C" w14:textId="77777777" w:rsidR="000C17A0" w:rsidRDefault="000C17A0">
    <w:pPr>
      <w:pStyle w:val="Sidhuvud"/>
    </w:pPr>
    <w:r>
      <w:rPr>
        <w:noProof/>
        <w:lang w:eastAsia="sv-SE"/>
      </w:rPr>
      <w:drawing>
        <wp:anchor distT="0" distB="0" distL="114300" distR="114300" simplePos="0" relativeHeight="251660288" behindDoc="0" locked="0" layoutInCell="1" allowOverlap="1" wp14:anchorId="0838A1AA" wp14:editId="7F9EAA3B">
          <wp:simplePos x="0" y="0"/>
          <wp:positionH relativeFrom="page">
            <wp:posOffset>622935</wp:posOffset>
          </wp:positionH>
          <wp:positionV relativeFrom="page">
            <wp:posOffset>532765</wp:posOffset>
          </wp:positionV>
          <wp:extent cx="1321200" cy="428400"/>
          <wp:effectExtent l="0" t="0" r="0" b="0"/>
          <wp:wrapNone/>
          <wp:docPr id="131" name="Bildobjekt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ska_logo_storre.emf"/>
                  <pic:cNvPicPr/>
                </pic:nvPicPr>
                <pic:blipFill>
                  <a:blip r:embed="rId1">
                    <a:extLst>
                      <a:ext uri="{28A0092B-C50C-407E-A947-70E740481C1C}">
                        <a14:useLocalDpi xmlns:a14="http://schemas.microsoft.com/office/drawing/2010/main" val="0"/>
                      </a:ext>
                    </a:extLst>
                  </a:blip>
                  <a:stretch>
                    <a:fillRect/>
                  </a:stretch>
                </pic:blipFill>
                <pic:spPr>
                  <a:xfrm>
                    <a:off x="0" y="0"/>
                    <a:ext cx="1321200" cy="42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191829D8"/>
    <w:lvl w:ilvl="0">
      <w:start w:val="1"/>
      <w:numFmt w:val="bullet"/>
      <w:pStyle w:val="Punktlista"/>
      <w:lvlText w:val=""/>
      <w:lvlJc w:val="left"/>
      <w:pPr>
        <w:ind w:left="360" w:hanging="360"/>
      </w:pPr>
      <w:rPr>
        <w:rFonts w:ascii="Symbol" w:hAnsi="Symbol" w:hint="default"/>
        <w:color w:val="auto"/>
      </w:rPr>
    </w:lvl>
    <w:lvl w:ilvl="1">
      <w:start w:val="1"/>
      <w:numFmt w:val="bullet"/>
      <w:pStyle w:val="Punktlista2"/>
      <w:lvlText w:val=""/>
      <w:lvlJc w:val="left"/>
      <w:pPr>
        <w:ind w:left="720" w:hanging="360"/>
      </w:pPr>
      <w:rPr>
        <w:rFonts w:ascii="Symbol" w:hAnsi="Symbol" w:hint="default"/>
        <w:color w:val="auto"/>
      </w:rPr>
    </w:lvl>
    <w:lvl w:ilvl="2">
      <w:start w:val="1"/>
      <w:numFmt w:val="bullet"/>
      <w:pStyle w:val="Punktlista3"/>
      <w:lvlText w:val=""/>
      <w:lvlJc w:val="left"/>
      <w:pPr>
        <w:ind w:left="1080" w:hanging="360"/>
      </w:pPr>
      <w:rPr>
        <w:rFonts w:ascii="Symbol" w:hAnsi="Symbol" w:hint="default"/>
        <w:color w:val="auto"/>
      </w:rPr>
    </w:lvl>
    <w:lvl w:ilvl="3">
      <w:start w:val="1"/>
      <w:numFmt w:val="bullet"/>
      <w:pStyle w:val="Punktlista4"/>
      <w:lvlText w:val=""/>
      <w:lvlJc w:val="left"/>
      <w:pPr>
        <w:ind w:left="1440" w:hanging="360"/>
      </w:pPr>
      <w:rPr>
        <w:rFonts w:ascii="Symbol" w:hAnsi="Symbol" w:hint="default"/>
        <w:color w:val="auto"/>
      </w:rPr>
    </w:lvl>
    <w:lvl w:ilvl="4">
      <w:start w:val="1"/>
      <w:numFmt w:val="bullet"/>
      <w:pStyle w:val="Punktlista5"/>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0" w15:restartNumberingAfterBreak="0">
    <w:nsid w:val="73A67453"/>
    <w:multiLevelType w:val="multilevel"/>
    <w:tmpl w:val="26E696E6"/>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3"/>
  </w:num>
  <w:num w:numId="3">
    <w:abstractNumId w:val="2"/>
  </w:num>
  <w:num w:numId="4">
    <w:abstractNumId w:val="1"/>
  </w:num>
  <w:num w:numId="5">
    <w:abstractNumId w:val="0"/>
  </w:num>
  <w:num w:numId="6">
    <w:abstractNumId w:val="8"/>
  </w:num>
  <w:num w:numId="7">
    <w:abstractNumId w:val="7"/>
  </w:num>
  <w:num w:numId="8">
    <w:abstractNumId w:val="6"/>
  </w:num>
  <w:num w:numId="9">
    <w:abstractNumId w:val="5"/>
  </w:num>
  <w:num w:numId="10">
    <w:abstractNumId w:val="4"/>
  </w:num>
  <w:num w:numId="11">
    <w:abstractNumId w:val="9"/>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130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959"/>
    <w:rsid w:val="0001024B"/>
    <w:rsid w:val="00023CF5"/>
    <w:rsid w:val="000304A9"/>
    <w:rsid w:val="00042A52"/>
    <w:rsid w:val="00086114"/>
    <w:rsid w:val="000C17A0"/>
    <w:rsid w:val="00173BF0"/>
    <w:rsid w:val="00186307"/>
    <w:rsid w:val="00220B93"/>
    <w:rsid w:val="002346A2"/>
    <w:rsid w:val="002555EA"/>
    <w:rsid w:val="00256011"/>
    <w:rsid w:val="002A223C"/>
    <w:rsid w:val="002B345B"/>
    <w:rsid w:val="002E21FA"/>
    <w:rsid w:val="002F7366"/>
    <w:rsid w:val="00387082"/>
    <w:rsid w:val="003B0CD2"/>
    <w:rsid w:val="003B7EEA"/>
    <w:rsid w:val="003E718B"/>
    <w:rsid w:val="00466ABB"/>
    <w:rsid w:val="004734DC"/>
    <w:rsid w:val="00481060"/>
    <w:rsid w:val="004B18D1"/>
    <w:rsid w:val="004B72EA"/>
    <w:rsid w:val="004D56C3"/>
    <w:rsid w:val="005051BD"/>
    <w:rsid w:val="00521740"/>
    <w:rsid w:val="00524349"/>
    <w:rsid w:val="00530BA8"/>
    <w:rsid w:val="0057689D"/>
    <w:rsid w:val="0059043E"/>
    <w:rsid w:val="005A403A"/>
    <w:rsid w:val="005F29FB"/>
    <w:rsid w:val="005F4C75"/>
    <w:rsid w:val="00644DBC"/>
    <w:rsid w:val="00654B78"/>
    <w:rsid w:val="00684D47"/>
    <w:rsid w:val="00720167"/>
    <w:rsid w:val="00744482"/>
    <w:rsid w:val="00762647"/>
    <w:rsid w:val="0079574E"/>
    <w:rsid w:val="007A0B53"/>
    <w:rsid w:val="007B634A"/>
    <w:rsid w:val="00875CBE"/>
    <w:rsid w:val="008E11FE"/>
    <w:rsid w:val="00926055"/>
    <w:rsid w:val="00976057"/>
    <w:rsid w:val="009E6EF9"/>
    <w:rsid w:val="009E7F82"/>
    <w:rsid w:val="00A41E77"/>
    <w:rsid w:val="00A51CEF"/>
    <w:rsid w:val="00AD5832"/>
    <w:rsid w:val="00AD7E4D"/>
    <w:rsid w:val="00AE4A58"/>
    <w:rsid w:val="00AF3137"/>
    <w:rsid w:val="00B117BA"/>
    <w:rsid w:val="00B23B89"/>
    <w:rsid w:val="00B24E25"/>
    <w:rsid w:val="00B80C1D"/>
    <w:rsid w:val="00B93959"/>
    <w:rsid w:val="00BB48AC"/>
    <w:rsid w:val="00C079B5"/>
    <w:rsid w:val="00C11909"/>
    <w:rsid w:val="00D070FF"/>
    <w:rsid w:val="00DA1981"/>
    <w:rsid w:val="00DF0444"/>
    <w:rsid w:val="00E33025"/>
    <w:rsid w:val="00E570D9"/>
    <w:rsid w:val="00ED6C6F"/>
    <w:rsid w:val="00F71E67"/>
    <w:rsid w:val="00F73B09"/>
    <w:rsid w:val="00FC6F9F"/>
    <w:rsid w:val="00FF0550"/>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4B42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2"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17BA"/>
    <w:pPr>
      <w:spacing w:after="0" w:line="280" w:lineRule="atLeast"/>
    </w:pPr>
    <w:rPr>
      <w:sz w:val="20"/>
    </w:rPr>
  </w:style>
  <w:style w:type="paragraph" w:styleId="Rubrik1">
    <w:name w:val="heading 1"/>
    <w:basedOn w:val="Normal"/>
    <w:next w:val="Normal"/>
    <w:link w:val="Rubrik1Char"/>
    <w:uiPriority w:val="9"/>
    <w:qFormat/>
    <w:rsid w:val="00042A52"/>
    <w:pPr>
      <w:keepNext/>
      <w:keepLines/>
      <w:spacing w:after="60" w:line="340" w:lineRule="atLeast"/>
      <w:outlineLvl w:val="0"/>
    </w:pPr>
    <w:rPr>
      <w:rFonts w:asciiTheme="majorHAnsi" w:eastAsiaTheme="majorEastAsia" w:hAnsiTheme="majorHAnsi" w:cstheme="majorBidi"/>
      <w:b/>
      <w:bCs/>
      <w:color w:val="009BA4" w:themeColor="accent1"/>
      <w:sz w:val="30"/>
      <w:szCs w:val="28"/>
    </w:rPr>
  </w:style>
  <w:style w:type="paragraph" w:styleId="Rubrik2">
    <w:name w:val="heading 2"/>
    <w:basedOn w:val="Normal"/>
    <w:next w:val="Normal"/>
    <w:link w:val="Rubrik2Char"/>
    <w:uiPriority w:val="2"/>
    <w:qFormat/>
    <w:rsid w:val="00387082"/>
    <w:pPr>
      <w:keepNext/>
      <w:keepLines/>
      <w:spacing w:after="60" w:line="240" w:lineRule="atLeast"/>
      <w:outlineLvl w:val="1"/>
    </w:pPr>
    <w:rPr>
      <w:rFonts w:asciiTheme="majorHAnsi" w:eastAsiaTheme="majorEastAsia" w:hAnsiTheme="majorHAnsi" w:cstheme="majorBidi"/>
      <w:b/>
      <w:bCs/>
      <w:szCs w:val="28"/>
    </w:rPr>
  </w:style>
  <w:style w:type="paragraph" w:styleId="Rubrik3">
    <w:name w:val="heading 3"/>
    <w:basedOn w:val="Normal"/>
    <w:next w:val="Normal"/>
    <w:link w:val="Rubrik3Char"/>
    <w:uiPriority w:val="9"/>
    <w:qFormat/>
    <w:rsid w:val="00521740"/>
    <w:pPr>
      <w:keepNext/>
      <w:keepLines/>
      <w:spacing w:after="60" w:line="240" w:lineRule="atLeast"/>
      <w:outlineLvl w:val="2"/>
    </w:pPr>
    <w:rPr>
      <w:rFonts w:asciiTheme="majorHAnsi" w:eastAsiaTheme="majorEastAsia" w:hAnsiTheme="majorHAnsi" w:cstheme="majorBidi"/>
      <w:spacing w:val="4"/>
      <w:szCs w:val="24"/>
    </w:rPr>
  </w:style>
  <w:style w:type="paragraph" w:styleId="Rubrik4">
    <w:name w:val="heading 4"/>
    <w:basedOn w:val="Normal"/>
    <w:next w:val="Normal"/>
    <w:link w:val="Rubrik4Char"/>
    <w:uiPriority w:val="9"/>
    <w:qFormat/>
    <w:rsid w:val="00521740"/>
    <w:pPr>
      <w:keepNext/>
      <w:keepLines/>
      <w:spacing w:after="60" w:line="240" w:lineRule="atLeast"/>
      <w:outlineLvl w:val="3"/>
    </w:pPr>
    <w:rPr>
      <w:rFonts w:asciiTheme="majorHAnsi" w:eastAsiaTheme="majorEastAsia" w:hAnsiTheme="majorHAnsi" w:cstheme="majorBidi"/>
      <w:iCs/>
      <w:szCs w:val="24"/>
    </w:rPr>
  </w:style>
  <w:style w:type="paragraph" w:styleId="Rubrik5">
    <w:name w:val="heading 5"/>
    <w:basedOn w:val="Normal"/>
    <w:next w:val="Normal"/>
    <w:link w:val="Rubrik5Char"/>
    <w:uiPriority w:val="9"/>
    <w:semiHidden/>
    <w:qFormat/>
    <w:rsid w:val="00521740"/>
    <w:pPr>
      <w:keepNext/>
      <w:keepLines/>
      <w:spacing w:after="60" w:line="240" w:lineRule="atLeast"/>
      <w:outlineLvl w:val="4"/>
    </w:pPr>
    <w:rPr>
      <w:rFonts w:asciiTheme="majorHAnsi" w:eastAsiaTheme="majorEastAsia" w:hAnsiTheme="majorHAnsi" w:cstheme="majorBidi"/>
      <w:bCs/>
    </w:rPr>
  </w:style>
  <w:style w:type="paragraph" w:styleId="Rubrik6">
    <w:name w:val="heading 6"/>
    <w:basedOn w:val="Normal"/>
    <w:next w:val="Normal"/>
    <w:link w:val="Rubrik6Char"/>
    <w:uiPriority w:val="9"/>
    <w:semiHidden/>
    <w:rsid w:val="005F29FB"/>
    <w:pPr>
      <w:keepNext/>
      <w:keepLines/>
      <w:spacing w:before="120"/>
      <w:outlineLvl w:val="5"/>
    </w:pPr>
    <w:rPr>
      <w:rFonts w:asciiTheme="majorHAnsi" w:eastAsiaTheme="majorEastAsia" w:hAnsiTheme="majorHAnsi" w:cstheme="majorBidi"/>
      <w:b/>
      <w:bCs/>
      <w:i/>
      <w:iCs/>
    </w:rPr>
  </w:style>
  <w:style w:type="paragraph" w:styleId="Rubrik7">
    <w:name w:val="heading 7"/>
    <w:basedOn w:val="Normal"/>
    <w:next w:val="Normal"/>
    <w:link w:val="Rubrik7Char"/>
    <w:uiPriority w:val="9"/>
    <w:semiHidden/>
    <w:rsid w:val="005F29FB"/>
    <w:pPr>
      <w:keepNext/>
      <w:keepLines/>
      <w:spacing w:before="120"/>
      <w:outlineLvl w:val="6"/>
    </w:pPr>
    <w:rPr>
      <w:i/>
      <w:iCs/>
    </w:rPr>
  </w:style>
  <w:style w:type="paragraph" w:styleId="Rubrik8">
    <w:name w:val="heading 8"/>
    <w:basedOn w:val="Normal"/>
    <w:next w:val="Normal"/>
    <w:link w:val="Rubrik8Char"/>
    <w:uiPriority w:val="9"/>
    <w:semiHidden/>
    <w:rsid w:val="005F29FB"/>
    <w:pPr>
      <w:keepNext/>
      <w:keepLines/>
      <w:spacing w:before="120"/>
      <w:outlineLvl w:val="7"/>
    </w:pPr>
    <w:rPr>
      <w:b/>
      <w:bCs/>
    </w:rPr>
  </w:style>
  <w:style w:type="paragraph" w:styleId="Rubrik9">
    <w:name w:val="heading 9"/>
    <w:basedOn w:val="Normal"/>
    <w:next w:val="Normal"/>
    <w:link w:val="Rubrik9Char"/>
    <w:uiPriority w:val="9"/>
    <w:semiHidden/>
    <w:rsid w:val="005F29FB"/>
    <w:pPr>
      <w:keepNext/>
      <w:keepLines/>
      <w:spacing w:before="12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117BA"/>
    <w:rPr>
      <w:rFonts w:asciiTheme="majorHAnsi" w:eastAsiaTheme="majorEastAsia" w:hAnsiTheme="majorHAnsi" w:cstheme="majorBidi"/>
      <w:b/>
      <w:bCs/>
      <w:color w:val="009BA4" w:themeColor="accent1"/>
      <w:sz w:val="30"/>
      <w:szCs w:val="28"/>
    </w:rPr>
  </w:style>
  <w:style w:type="character" w:customStyle="1" w:styleId="Rubrik2Char">
    <w:name w:val="Rubrik 2 Char"/>
    <w:basedOn w:val="Standardstycketeckensnitt"/>
    <w:link w:val="Rubrik2"/>
    <w:uiPriority w:val="2"/>
    <w:rsid w:val="00B117BA"/>
    <w:rPr>
      <w:rFonts w:asciiTheme="majorHAnsi" w:eastAsiaTheme="majorEastAsia" w:hAnsiTheme="majorHAnsi" w:cstheme="majorBidi"/>
      <w:b/>
      <w:bCs/>
      <w:sz w:val="20"/>
      <w:szCs w:val="28"/>
    </w:rPr>
  </w:style>
  <w:style w:type="character" w:customStyle="1" w:styleId="Rubrik3Char">
    <w:name w:val="Rubrik 3 Char"/>
    <w:basedOn w:val="Standardstycketeckensnitt"/>
    <w:link w:val="Rubrik3"/>
    <w:uiPriority w:val="9"/>
    <w:rsid w:val="00B117BA"/>
    <w:rPr>
      <w:rFonts w:asciiTheme="majorHAnsi" w:eastAsiaTheme="majorEastAsia" w:hAnsiTheme="majorHAnsi" w:cstheme="majorBidi"/>
      <w:spacing w:val="4"/>
      <w:sz w:val="20"/>
      <w:szCs w:val="24"/>
    </w:rPr>
  </w:style>
  <w:style w:type="character" w:customStyle="1" w:styleId="Rubrik4Char">
    <w:name w:val="Rubrik 4 Char"/>
    <w:basedOn w:val="Standardstycketeckensnitt"/>
    <w:link w:val="Rubrik4"/>
    <w:uiPriority w:val="9"/>
    <w:rsid w:val="00B117BA"/>
    <w:rPr>
      <w:rFonts w:asciiTheme="majorHAnsi" w:eastAsiaTheme="majorEastAsia" w:hAnsiTheme="majorHAnsi" w:cstheme="majorBidi"/>
      <w:iCs/>
      <w:sz w:val="20"/>
      <w:szCs w:val="24"/>
    </w:rPr>
  </w:style>
  <w:style w:type="character" w:customStyle="1" w:styleId="Rubrik5Char">
    <w:name w:val="Rubrik 5 Char"/>
    <w:basedOn w:val="Standardstycketeckensnitt"/>
    <w:link w:val="Rubrik5"/>
    <w:uiPriority w:val="9"/>
    <w:semiHidden/>
    <w:rsid w:val="00B117BA"/>
    <w:rPr>
      <w:rFonts w:asciiTheme="majorHAnsi" w:eastAsiaTheme="majorEastAsia" w:hAnsiTheme="majorHAnsi" w:cstheme="majorBidi"/>
      <w:bCs/>
      <w:sz w:val="20"/>
    </w:rPr>
  </w:style>
  <w:style w:type="character" w:customStyle="1" w:styleId="Rubrik6Char">
    <w:name w:val="Rubrik 6 Char"/>
    <w:basedOn w:val="Standardstycketeckensnitt"/>
    <w:link w:val="Rubrik6"/>
    <w:uiPriority w:val="9"/>
    <w:semiHidden/>
    <w:rsid w:val="00B117BA"/>
    <w:rPr>
      <w:rFonts w:asciiTheme="majorHAnsi" w:eastAsiaTheme="majorEastAsia" w:hAnsiTheme="majorHAnsi" w:cstheme="majorBidi"/>
      <w:b/>
      <w:bCs/>
      <w:i/>
      <w:iCs/>
      <w:sz w:val="20"/>
    </w:rPr>
  </w:style>
  <w:style w:type="character" w:customStyle="1" w:styleId="Rubrik7Char">
    <w:name w:val="Rubrik 7 Char"/>
    <w:basedOn w:val="Standardstycketeckensnitt"/>
    <w:link w:val="Rubrik7"/>
    <w:uiPriority w:val="9"/>
    <w:semiHidden/>
    <w:rsid w:val="00B117BA"/>
    <w:rPr>
      <w:i/>
      <w:iCs/>
      <w:sz w:val="20"/>
    </w:rPr>
  </w:style>
  <w:style w:type="character" w:customStyle="1" w:styleId="Rubrik8Char">
    <w:name w:val="Rubrik 8 Char"/>
    <w:basedOn w:val="Standardstycketeckensnitt"/>
    <w:link w:val="Rubrik8"/>
    <w:uiPriority w:val="9"/>
    <w:semiHidden/>
    <w:rsid w:val="00B117BA"/>
    <w:rPr>
      <w:b/>
      <w:bCs/>
      <w:sz w:val="20"/>
    </w:rPr>
  </w:style>
  <w:style w:type="character" w:customStyle="1" w:styleId="Rubrik9Char">
    <w:name w:val="Rubrik 9 Char"/>
    <w:basedOn w:val="Standardstycketeckensnitt"/>
    <w:link w:val="Rubrik9"/>
    <w:uiPriority w:val="9"/>
    <w:semiHidden/>
    <w:rsid w:val="00B117BA"/>
    <w:rPr>
      <w:i/>
      <w:iCs/>
      <w:sz w:val="20"/>
    </w:rPr>
  </w:style>
  <w:style w:type="paragraph" w:styleId="Beskrivning">
    <w:name w:val="caption"/>
    <w:basedOn w:val="Normal"/>
    <w:next w:val="Normal"/>
    <w:uiPriority w:val="35"/>
    <w:semiHidden/>
    <w:rsid w:val="005F29FB"/>
    <w:rPr>
      <w:b/>
      <w:bCs/>
      <w:sz w:val="18"/>
      <w:szCs w:val="18"/>
    </w:rPr>
  </w:style>
  <w:style w:type="paragraph" w:styleId="Rubrik">
    <w:name w:val="Title"/>
    <w:basedOn w:val="Normal"/>
    <w:next w:val="Normal"/>
    <w:link w:val="RubrikChar"/>
    <w:uiPriority w:val="10"/>
    <w:semiHidden/>
    <w:qFormat/>
    <w:rsid w:val="002A223C"/>
    <w:pPr>
      <w:spacing w:line="240" w:lineRule="auto"/>
      <w:contextualSpacing/>
      <w:jc w:val="center"/>
    </w:pPr>
    <w:rPr>
      <w:rFonts w:asciiTheme="majorHAnsi" w:eastAsiaTheme="majorEastAsia" w:hAnsiTheme="majorHAnsi" w:cstheme="majorBidi"/>
      <w:b/>
      <w:bCs/>
      <w:sz w:val="48"/>
      <w:szCs w:val="48"/>
    </w:rPr>
  </w:style>
  <w:style w:type="character" w:customStyle="1" w:styleId="RubrikChar">
    <w:name w:val="Rubrik Char"/>
    <w:basedOn w:val="Standardstycketeckensnitt"/>
    <w:link w:val="Rubrik"/>
    <w:uiPriority w:val="10"/>
    <w:semiHidden/>
    <w:rsid w:val="00B117BA"/>
    <w:rPr>
      <w:rFonts w:asciiTheme="majorHAnsi" w:eastAsiaTheme="majorEastAsia" w:hAnsiTheme="majorHAnsi" w:cstheme="majorBidi"/>
      <w:b/>
      <w:bCs/>
      <w:sz w:val="48"/>
      <w:szCs w:val="48"/>
    </w:rPr>
  </w:style>
  <w:style w:type="paragraph" w:styleId="Underrubrik">
    <w:name w:val="Subtitle"/>
    <w:basedOn w:val="Normal"/>
    <w:next w:val="Normal"/>
    <w:link w:val="UnderrubrikChar"/>
    <w:uiPriority w:val="11"/>
    <w:semiHidden/>
    <w:qFormat/>
    <w:rsid w:val="005F29FB"/>
    <w:pPr>
      <w:numPr>
        <w:ilvl w:val="1"/>
      </w:numPr>
      <w:spacing w:after="240"/>
      <w:jc w:val="center"/>
    </w:pPr>
    <w:rPr>
      <w:rFonts w:asciiTheme="majorHAnsi" w:eastAsiaTheme="majorEastAsia" w:hAnsiTheme="majorHAnsi" w:cstheme="majorBidi"/>
      <w:sz w:val="24"/>
      <w:szCs w:val="24"/>
    </w:rPr>
  </w:style>
  <w:style w:type="character" w:customStyle="1" w:styleId="UnderrubrikChar">
    <w:name w:val="Underrubrik Char"/>
    <w:basedOn w:val="Standardstycketeckensnitt"/>
    <w:link w:val="Underrubrik"/>
    <w:uiPriority w:val="11"/>
    <w:semiHidden/>
    <w:rsid w:val="00B117BA"/>
    <w:rPr>
      <w:rFonts w:asciiTheme="majorHAnsi" w:eastAsiaTheme="majorEastAsia" w:hAnsiTheme="majorHAnsi" w:cstheme="majorBidi"/>
      <w:sz w:val="2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semiHidden/>
    <w:qFormat/>
    <w:rsid w:val="005F29FB"/>
    <w:pPr>
      <w:spacing w:after="0" w:line="240" w:lineRule="auto"/>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Normal"/>
    <w:next w:val="Normal"/>
    <w:uiPriority w:val="39"/>
    <w:semiHidden/>
    <w:rsid w:val="00023CF5"/>
    <w:rPr>
      <w:rFonts w:asciiTheme="majorHAnsi" w:hAnsiTheme="majorHAnsi"/>
      <w:b/>
      <w:sz w:val="32"/>
    </w:rPr>
  </w:style>
  <w:style w:type="paragraph" w:styleId="Innehll1">
    <w:name w:val="toc 1"/>
    <w:basedOn w:val="Normal"/>
    <w:next w:val="Normal"/>
    <w:uiPriority w:val="39"/>
    <w:semiHidden/>
    <w:rsid w:val="002A223C"/>
    <w:pPr>
      <w:spacing w:after="100"/>
    </w:pPr>
  </w:style>
  <w:style w:type="paragraph" w:styleId="Innehll2">
    <w:name w:val="toc 2"/>
    <w:basedOn w:val="Normal"/>
    <w:next w:val="Normal"/>
    <w:uiPriority w:val="39"/>
    <w:semiHidden/>
    <w:rsid w:val="002A223C"/>
    <w:pPr>
      <w:spacing w:after="100"/>
      <w:ind w:left="220"/>
    </w:pPr>
  </w:style>
  <w:style w:type="paragraph" w:styleId="Innehll3">
    <w:name w:val="toc 3"/>
    <w:basedOn w:val="Normal"/>
    <w:next w:val="Normal"/>
    <w:uiPriority w:val="39"/>
    <w:semiHidden/>
    <w:rsid w:val="002A223C"/>
    <w:pPr>
      <w:spacing w:after="100"/>
      <w:ind w:left="440"/>
    </w:pPr>
  </w:style>
  <w:style w:type="paragraph" w:styleId="Innehll4">
    <w:name w:val="toc 4"/>
    <w:basedOn w:val="Normal"/>
    <w:next w:val="Normal"/>
    <w:uiPriority w:val="39"/>
    <w:semiHidden/>
    <w:rsid w:val="002A223C"/>
    <w:pPr>
      <w:spacing w:after="100"/>
      <w:ind w:left="660"/>
    </w:pPr>
  </w:style>
  <w:style w:type="paragraph" w:styleId="Innehll5">
    <w:name w:val="toc 5"/>
    <w:basedOn w:val="Normal"/>
    <w:next w:val="Normal"/>
    <w:uiPriority w:val="39"/>
    <w:semiHidden/>
    <w:rsid w:val="002A223C"/>
    <w:pPr>
      <w:spacing w:after="100"/>
      <w:ind w:left="880"/>
    </w:pPr>
  </w:style>
  <w:style w:type="paragraph" w:styleId="Innehll6">
    <w:name w:val="toc 6"/>
    <w:basedOn w:val="Normal"/>
    <w:next w:val="Normal"/>
    <w:uiPriority w:val="39"/>
    <w:semiHidden/>
    <w:rsid w:val="002A223C"/>
    <w:pPr>
      <w:spacing w:after="100"/>
      <w:ind w:left="1100"/>
    </w:pPr>
  </w:style>
  <w:style w:type="paragraph" w:styleId="Innehll7">
    <w:name w:val="toc 7"/>
    <w:basedOn w:val="Normal"/>
    <w:next w:val="Normal"/>
    <w:uiPriority w:val="39"/>
    <w:semiHidden/>
    <w:rsid w:val="002A223C"/>
    <w:pPr>
      <w:spacing w:after="100"/>
      <w:ind w:left="1320"/>
    </w:pPr>
  </w:style>
  <w:style w:type="paragraph" w:styleId="Innehll8">
    <w:name w:val="toc 8"/>
    <w:basedOn w:val="Normal"/>
    <w:next w:val="Normal"/>
    <w:uiPriority w:val="39"/>
    <w:semiHidden/>
    <w:rsid w:val="002A223C"/>
    <w:pPr>
      <w:spacing w:after="100"/>
      <w:ind w:left="1540"/>
    </w:pPr>
  </w:style>
  <w:style w:type="paragraph" w:styleId="Innehll9">
    <w:name w:val="toc 9"/>
    <w:basedOn w:val="Normal"/>
    <w:next w:val="Normal"/>
    <w:uiPriority w:val="39"/>
    <w:semiHidden/>
    <w:rsid w:val="002A223C"/>
    <w:pPr>
      <w:spacing w:after="100"/>
      <w:ind w:left="1760"/>
    </w:pPr>
  </w:style>
  <w:style w:type="paragraph" w:styleId="Sidhuvud">
    <w:name w:val="header"/>
    <w:basedOn w:val="Normal"/>
    <w:link w:val="SidhuvudChar"/>
    <w:uiPriority w:val="99"/>
    <w:semiHidden/>
    <w:rsid w:val="00ED6C6F"/>
    <w:pPr>
      <w:tabs>
        <w:tab w:val="center" w:pos="4536"/>
        <w:tab w:val="right" w:pos="9072"/>
      </w:tabs>
      <w:spacing w:line="240" w:lineRule="auto"/>
    </w:pPr>
  </w:style>
  <w:style w:type="character" w:customStyle="1" w:styleId="SidhuvudChar">
    <w:name w:val="Sidhuvud Char"/>
    <w:basedOn w:val="Standardstycketeckensnitt"/>
    <w:link w:val="Sidhuvud"/>
    <w:uiPriority w:val="99"/>
    <w:semiHidden/>
    <w:rsid w:val="00B117BA"/>
    <w:rPr>
      <w:sz w:val="20"/>
    </w:rPr>
  </w:style>
  <w:style w:type="paragraph" w:styleId="Sidfot">
    <w:name w:val="footer"/>
    <w:basedOn w:val="Normal"/>
    <w:link w:val="SidfotChar"/>
    <w:uiPriority w:val="99"/>
    <w:semiHidden/>
    <w:rsid w:val="00684D47"/>
    <w:pPr>
      <w:tabs>
        <w:tab w:val="center" w:pos="4536"/>
        <w:tab w:val="right" w:pos="9072"/>
      </w:tabs>
      <w:spacing w:line="240" w:lineRule="auto"/>
    </w:pPr>
    <w:rPr>
      <w:rFonts w:ascii="Arial" w:hAnsi="Arial"/>
      <w:sz w:val="18"/>
    </w:rPr>
  </w:style>
  <w:style w:type="character" w:customStyle="1" w:styleId="SidfotChar">
    <w:name w:val="Sidfot Char"/>
    <w:basedOn w:val="Standardstycketeckensnitt"/>
    <w:link w:val="Sidfot"/>
    <w:uiPriority w:val="99"/>
    <w:semiHidden/>
    <w:rsid w:val="00B117BA"/>
    <w:rPr>
      <w:rFonts w:ascii="Arial" w:hAnsi="Arial"/>
      <w:sz w:val="18"/>
    </w:rPr>
  </w:style>
  <w:style w:type="paragraph" w:styleId="Punktlista">
    <w:name w:val="List Bullet"/>
    <w:basedOn w:val="Normal"/>
    <w:uiPriority w:val="99"/>
    <w:qFormat/>
    <w:rsid w:val="00DF0444"/>
    <w:pPr>
      <w:numPr>
        <w:numId w:val="6"/>
      </w:numPr>
      <w:contextualSpacing/>
    </w:pPr>
  </w:style>
  <w:style w:type="paragraph" w:styleId="Numreradlista">
    <w:name w:val="List Number"/>
    <w:basedOn w:val="Normal"/>
    <w:uiPriority w:val="99"/>
    <w:qFormat/>
    <w:rsid w:val="009E6EF9"/>
    <w:pPr>
      <w:numPr>
        <w:numId w:val="1"/>
      </w:numPr>
      <w:contextualSpacing/>
    </w:pPr>
  </w:style>
  <w:style w:type="paragraph" w:styleId="Fotnotstext">
    <w:name w:val="footnote text"/>
    <w:basedOn w:val="Normal"/>
    <w:link w:val="FotnotstextChar"/>
    <w:uiPriority w:val="99"/>
    <w:semiHidden/>
    <w:rsid w:val="00AD5832"/>
    <w:pPr>
      <w:spacing w:line="240" w:lineRule="auto"/>
    </w:pPr>
    <w:rPr>
      <w:szCs w:val="20"/>
    </w:rPr>
  </w:style>
  <w:style w:type="character" w:customStyle="1" w:styleId="FotnotstextChar">
    <w:name w:val="Fotnotstext Char"/>
    <w:basedOn w:val="Standardstycketeckensnitt"/>
    <w:link w:val="Fotnotstext"/>
    <w:uiPriority w:val="99"/>
    <w:semiHidden/>
    <w:rsid w:val="00B117BA"/>
    <w:rPr>
      <w:sz w:val="20"/>
      <w:szCs w:val="20"/>
    </w:rPr>
  </w:style>
  <w:style w:type="character" w:styleId="Fotnotsreferens">
    <w:name w:val="footnote reference"/>
    <w:basedOn w:val="Standardstycketeckensnitt"/>
    <w:uiPriority w:val="99"/>
    <w:semiHidden/>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semiHidden/>
    <w:rsid w:val="00976057"/>
    <w:rPr>
      <w:color w:val="0563C1"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ormal"/>
    <w:uiPriority w:val="99"/>
    <w:semiHidden/>
    <w:rsid w:val="009E7F82"/>
    <w:pPr>
      <w:numPr>
        <w:ilvl w:val="1"/>
        <w:numId w:val="1"/>
      </w:numPr>
      <w:contextualSpacing/>
    </w:pPr>
  </w:style>
  <w:style w:type="paragraph" w:styleId="Numreradlista3">
    <w:name w:val="List Number 3"/>
    <w:basedOn w:val="Normal"/>
    <w:uiPriority w:val="99"/>
    <w:semiHidden/>
    <w:rsid w:val="009E7F82"/>
    <w:pPr>
      <w:numPr>
        <w:ilvl w:val="2"/>
        <w:numId w:val="1"/>
      </w:numPr>
      <w:contextualSpacing/>
    </w:pPr>
  </w:style>
  <w:style w:type="paragraph" w:styleId="Numreradlista4">
    <w:name w:val="List Number 4"/>
    <w:basedOn w:val="Normal"/>
    <w:uiPriority w:val="99"/>
    <w:semiHidden/>
    <w:rsid w:val="009E7F82"/>
    <w:pPr>
      <w:numPr>
        <w:ilvl w:val="3"/>
        <w:numId w:val="1"/>
      </w:numPr>
      <w:contextualSpacing/>
    </w:pPr>
  </w:style>
  <w:style w:type="paragraph" w:styleId="Numreradlista5">
    <w:name w:val="List Number 5"/>
    <w:basedOn w:val="Normal"/>
    <w:uiPriority w:val="99"/>
    <w:semiHidden/>
    <w:rsid w:val="009E7F82"/>
    <w:pPr>
      <w:numPr>
        <w:ilvl w:val="4"/>
        <w:numId w:val="1"/>
      </w:numPr>
      <w:contextualSpacing/>
    </w:pPr>
  </w:style>
  <w:style w:type="paragraph" w:styleId="Punktlista2">
    <w:name w:val="List Bullet 2"/>
    <w:basedOn w:val="Normal"/>
    <w:uiPriority w:val="99"/>
    <w:semiHidden/>
    <w:rsid w:val="009E7F82"/>
    <w:pPr>
      <w:numPr>
        <w:ilvl w:val="1"/>
        <w:numId w:val="6"/>
      </w:numPr>
      <w:contextualSpacing/>
    </w:pPr>
  </w:style>
  <w:style w:type="paragraph" w:styleId="Punktlista3">
    <w:name w:val="List Bullet 3"/>
    <w:basedOn w:val="Normal"/>
    <w:uiPriority w:val="99"/>
    <w:semiHidden/>
    <w:rsid w:val="009E7F82"/>
    <w:pPr>
      <w:numPr>
        <w:ilvl w:val="2"/>
        <w:numId w:val="6"/>
      </w:numPr>
      <w:contextualSpacing/>
    </w:pPr>
  </w:style>
  <w:style w:type="paragraph" w:styleId="Punktlista4">
    <w:name w:val="List Bullet 4"/>
    <w:basedOn w:val="Normal"/>
    <w:uiPriority w:val="99"/>
    <w:semiHidden/>
    <w:rsid w:val="009E7F82"/>
    <w:pPr>
      <w:numPr>
        <w:ilvl w:val="3"/>
        <w:numId w:val="6"/>
      </w:numPr>
      <w:contextualSpacing/>
    </w:pPr>
  </w:style>
  <w:style w:type="paragraph" w:styleId="Punktlista5">
    <w:name w:val="List Bullet 5"/>
    <w:basedOn w:val="Normal"/>
    <w:uiPriority w:val="99"/>
    <w:semiHidden/>
    <w:rsid w:val="009E7F82"/>
    <w:pPr>
      <w:numPr>
        <w:ilvl w:val="4"/>
        <w:numId w:val="6"/>
      </w:numPr>
      <w:contextualSpacing/>
    </w:pPr>
  </w:style>
  <w:style w:type="paragraph" w:styleId="Ballongtext">
    <w:name w:val="Balloon Text"/>
    <w:basedOn w:val="Normal"/>
    <w:link w:val="BallongtextChar"/>
    <w:uiPriority w:val="99"/>
    <w:semiHidden/>
    <w:unhideWhenUsed/>
    <w:rsid w:val="002555E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555EA"/>
    <w:rPr>
      <w:rFonts w:ascii="Segoe UI" w:hAnsi="Segoe UI" w:cs="Segoe UI"/>
      <w:sz w:val="18"/>
      <w:szCs w:val="18"/>
    </w:rPr>
  </w:style>
  <w:style w:type="character" w:styleId="Kommentarsreferens">
    <w:name w:val="annotation reference"/>
    <w:basedOn w:val="Standardstycketeckensnitt"/>
    <w:uiPriority w:val="99"/>
    <w:semiHidden/>
    <w:rsid w:val="00B80C1D"/>
    <w:rPr>
      <w:sz w:val="16"/>
      <w:szCs w:val="16"/>
    </w:rPr>
  </w:style>
  <w:style w:type="paragraph" w:styleId="Kommentarer">
    <w:name w:val="annotation text"/>
    <w:basedOn w:val="Normal"/>
    <w:link w:val="KommentarerChar"/>
    <w:uiPriority w:val="99"/>
    <w:semiHidden/>
    <w:rsid w:val="00B80C1D"/>
    <w:pPr>
      <w:spacing w:line="240" w:lineRule="auto"/>
    </w:pPr>
    <w:rPr>
      <w:szCs w:val="20"/>
    </w:rPr>
  </w:style>
  <w:style w:type="character" w:customStyle="1" w:styleId="KommentarerChar">
    <w:name w:val="Kommentarer Char"/>
    <w:basedOn w:val="Standardstycketeckensnitt"/>
    <w:link w:val="Kommentarer"/>
    <w:uiPriority w:val="99"/>
    <w:semiHidden/>
    <w:rsid w:val="00B80C1D"/>
    <w:rPr>
      <w:sz w:val="20"/>
      <w:szCs w:val="20"/>
    </w:rPr>
  </w:style>
  <w:style w:type="paragraph" w:styleId="Kommentarsmne">
    <w:name w:val="annotation subject"/>
    <w:basedOn w:val="Kommentarer"/>
    <w:next w:val="Kommentarer"/>
    <w:link w:val="KommentarsmneChar"/>
    <w:uiPriority w:val="99"/>
    <w:semiHidden/>
    <w:unhideWhenUsed/>
    <w:rsid w:val="00B80C1D"/>
    <w:rPr>
      <w:b/>
      <w:bCs/>
    </w:rPr>
  </w:style>
  <w:style w:type="character" w:customStyle="1" w:styleId="KommentarsmneChar">
    <w:name w:val="Kommentarsämne Char"/>
    <w:basedOn w:val="KommentarerChar"/>
    <w:link w:val="Kommentarsmne"/>
    <w:uiPriority w:val="99"/>
    <w:semiHidden/>
    <w:rsid w:val="00B80C1D"/>
    <w:rPr>
      <w:b/>
      <w:bCs/>
      <w:sz w:val="20"/>
      <w:szCs w:val="20"/>
    </w:rPr>
  </w:style>
  <w:style w:type="paragraph" w:styleId="Revision">
    <w:name w:val="Revision"/>
    <w:hidden/>
    <w:uiPriority w:val="99"/>
    <w:semiHidden/>
    <w:rsid w:val="00B80C1D"/>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Grafiska Företagen">
      <a:dk1>
        <a:sysClr val="windowText" lastClr="000000"/>
      </a:dk1>
      <a:lt1>
        <a:sysClr val="window" lastClr="FFFFFF"/>
      </a:lt1>
      <a:dk2>
        <a:srgbClr val="44546A"/>
      </a:dk2>
      <a:lt2>
        <a:srgbClr val="E7E6E6"/>
      </a:lt2>
      <a:accent1>
        <a:srgbClr val="009BA4"/>
      </a:accent1>
      <a:accent2>
        <a:srgbClr val="D63517"/>
      </a:accent2>
      <a:accent3>
        <a:srgbClr val="BD743A"/>
      </a:accent3>
      <a:accent4>
        <a:srgbClr val="5C5A57"/>
      </a:accent4>
      <a:accent5>
        <a:srgbClr val="C43853"/>
      </a:accent5>
      <a:accent6>
        <a:srgbClr val="007AA6"/>
      </a:accent6>
      <a:hlink>
        <a:srgbClr val="0563C1"/>
      </a:hlink>
      <a:folHlink>
        <a:srgbClr val="954F72"/>
      </a:folHlink>
    </a:clrScheme>
    <a:fontScheme name="Grafiska Företagen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C4CB3-5613-43B9-950B-417615CC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4102</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2020-11-27T12:59:00Z</dcterms:created>
  <dcterms:modified xsi:type="dcterms:W3CDTF">2020-11-27T12:59:00Z</dcterms:modified>
</cp:coreProperties>
</file>